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25" w:rsidRPr="00AA40E4" w:rsidRDefault="00317A80" w:rsidP="00656701">
      <w:pPr>
        <w:tabs>
          <w:tab w:val="left" w:pos="0"/>
        </w:tabs>
        <w:jc w:val="center"/>
        <w:rPr>
          <w:rFonts w:eastAsia="Times New Roman" w:cstheme="minorHAnsi"/>
          <w:b/>
          <w:color w:val="1722F5"/>
          <w:sz w:val="20"/>
          <w:szCs w:val="20"/>
          <w:lang w:eastAsia="it-IT"/>
        </w:rPr>
      </w:pPr>
      <w:bookmarkStart w:id="0" w:name="_GoBack"/>
      <w:bookmarkEnd w:id="0"/>
      <w:r>
        <w:rPr>
          <w:rFonts w:eastAsia="Times New Roman" w:cstheme="minorHAnsi"/>
          <w:b/>
          <w:sz w:val="20"/>
          <w:szCs w:val="20"/>
          <w:lang w:eastAsia="it-IT"/>
        </w:rPr>
        <w:br/>
      </w:r>
      <w:r w:rsidR="008D4225" w:rsidRPr="00AA40E4">
        <w:rPr>
          <w:rFonts w:eastAsia="Times New Roman" w:cstheme="minorHAnsi"/>
          <w:b/>
          <w:color w:val="1722F5"/>
          <w:sz w:val="20"/>
          <w:szCs w:val="20"/>
          <w:lang w:eastAsia="it-IT"/>
        </w:rPr>
        <w:t>AVVISO CONTENTE I “PRINCIPALI DIRITTI DEL CLIENTE</w:t>
      </w:r>
      <w:r w:rsidR="00FB358A" w:rsidRPr="00AA40E4">
        <w:rPr>
          <w:rFonts w:eastAsia="Times New Roman" w:cstheme="minorHAnsi"/>
          <w:b/>
          <w:color w:val="1722F5"/>
          <w:sz w:val="20"/>
          <w:szCs w:val="20"/>
          <w:lang w:eastAsia="it-IT"/>
        </w:rPr>
        <w:t>”</w:t>
      </w:r>
      <w:r w:rsidR="00B46695" w:rsidRPr="00AA40E4">
        <w:rPr>
          <w:rFonts w:eastAsia="Times New Roman" w:cstheme="minorHAnsi"/>
          <w:b/>
          <w:color w:val="1722F5"/>
          <w:sz w:val="20"/>
          <w:szCs w:val="20"/>
          <w:lang w:eastAsia="it-IT"/>
        </w:rPr>
        <w:t xml:space="preserve"> </w:t>
      </w:r>
      <w:r w:rsidR="008D4225" w:rsidRPr="00AA40E4">
        <w:rPr>
          <w:rFonts w:eastAsia="Times New Roman" w:cstheme="minorHAnsi"/>
          <w:b/>
          <w:color w:val="1722F5"/>
          <w:sz w:val="20"/>
          <w:szCs w:val="20"/>
          <w:lang w:eastAsia="it-IT"/>
        </w:rPr>
        <w:t>PER OPERAZIONI CONCLUSE IN SEDE O FUORI SEDE</w:t>
      </w:r>
    </w:p>
    <w:p w:rsidR="00A81694" w:rsidRPr="00A81694" w:rsidRDefault="008D4225" w:rsidP="00A81694">
      <w:pPr>
        <w:pStyle w:val="Default"/>
        <w:widowControl/>
        <w:spacing w:line="360" w:lineRule="auto"/>
        <w:jc w:val="center"/>
        <w:rPr>
          <w:rFonts w:ascii="Trebuchet MS" w:hAnsi="Trebuchet MS" w:cs="Calibri"/>
          <w:b/>
          <w:bCs/>
          <w:color w:val="450E8E"/>
          <w:sz w:val="16"/>
          <w:szCs w:val="16"/>
        </w:rPr>
      </w:pPr>
      <w:r w:rsidRPr="00BD6A09">
        <w:rPr>
          <w:rFonts w:asciiTheme="minorHAnsi" w:hAnsiTheme="minorHAnsi" w:cstheme="minorHAnsi"/>
          <w:b/>
          <w:color w:val="1722F5"/>
          <w:sz w:val="18"/>
          <w:szCs w:val="18"/>
        </w:rPr>
        <w:t>DISCIPLINA DELLA TRASPARENZA DELLE OPERAZIONI E DEI SERVIZI BANCARI E FINANZIARI</w:t>
      </w:r>
      <w:r w:rsidR="00B46695" w:rsidRPr="00BD6A09">
        <w:rPr>
          <w:rFonts w:asciiTheme="minorHAnsi" w:hAnsiTheme="minorHAnsi" w:cstheme="minorHAnsi"/>
          <w:b/>
          <w:color w:val="1722F5"/>
          <w:sz w:val="16"/>
          <w:szCs w:val="16"/>
        </w:rPr>
        <w:br/>
      </w:r>
      <w:r w:rsidR="00A81694" w:rsidRPr="00BD6A09">
        <w:rPr>
          <w:rFonts w:asciiTheme="minorHAnsi" w:hAnsiTheme="minorHAnsi"/>
          <w:b/>
          <w:bCs/>
          <w:color w:val="450E8E"/>
          <w:sz w:val="16"/>
          <w:szCs w:val="16"/>
        </w:rPr>
        <w:t>(</w:t>
      </w:r>
      <w:r w:rsidR="00A81694" w:rsidRPr="00BD6A09">
        <w:rPr>
          <w:rFonts w:asciiTheme="minorHAnsi" w:hAnsiTheme="minorHAnsi"/>
          <w:bCs/>
          <w:color w:val="450E8E"/>
          <w:sz w:val="16"/>
          <w:szCs w:val="16"/>
        </w:rPr>
        <w:t>Aggiornato al Provvedimento della Banca d’Italia del 30 settembre 2016</w:t>
      </w:r>
      <w:r w:rsidR="00A81694" w:rsidRPr="00BD6A09">
        <w:rPr>
          <w:rFonts w:asciiTheme="minorHAnsi" w:hAnsiTheme="minorHAnsi"/>
          <w:b/>
          <w:bCs/>
          <w:color w:val="450E8E"/>
          <w:sz w:val="16"/>
          <w:szCs w:val="16"/>
        </w:rPr>
        <w:t>)</w:t>
      </w:r>
    </w:p>
    <w:p w:rsidR="00CF4807" w:rsidRPr="00656701" w:rsidRDefault="00932BB7" w:rsidP="00656701">
      <w:pPr>
        <w:tabs>
          <w:tab w:val="left" w:pos="0"/>
        </w:tabs>
        <w:jc w:val="center"/>
        <w:rPr>
          <w:rFonts w:eastAsia="Times New Roman" w:cstheme="minorHAnsi"/>
          <w:b/>
          <w:sz w:val="16"/>
          <w:szCs w:val="16"/>
          <w:lang w:eastAsia="it-IT"/>
        </w:rPr>
      </w:pPr>
      <w:r w:rsidRPr="00AA40E4">
        <w:rPr>
          <w:rFonts w:eastAsia="Times New Roman" w:cstheme="minorHAnsi"/>
          <w:b/>
          <w:color w:val="1722F5"/>
          <w:sz w:val="16"/>
          <w:szCs w:val="16"/>
          <w:lang w:eastAsia="it-IT"/>
        </w:rPr>
        <w:br/>
      </w:r>
    </w:p>
    <w:p w:rsidR="00CF4807" w:rsidRPr="00AA40E4" w:rsidRDefault="00CF4807" w:rsidP="00CF4807">
      <w:pPr>
        <w:tabs>
          <w:tab w:val="left" w:pos="0"/>
        </w:tabs>
        <w:ind w:left="2124" w:hanging="2124"/>
        <w:rPr>
          <w:rFonts w:eastAsia="Times New Roman" w:cstheme="minorHAnsi"/>
          <w:b/>
          <w:color w:val="1722F5"/>
          <w:sz w:val="18"/>
          <w:szCs w:val="18"/>
          <w:lang w:eastAsia="it-IT"/>
        </w:rPr>
      </w:pPr>
      <w:r w:rsidRPr="00AA40E4">
        <w:rPr>
          <w:rFonts w:eastAsia="Times New Roman" w:cstheme="minorHAnsi"/>
          <w:b/>
          <w:color w:val="1722F5"/>
          <w:sz w:val="18"/>
          <w:szCs w:val="18"/>
          <w:lang w:eastAsia="it-IT"/>
        </w:rPr>
        <w:t>DIRITTI DEL CLIENTE</w:t>
      </w:r>
      <w:r w:rsidR="00FD60B6" w:rsidRPr="00AA40E4">
        <w:rPr>
          <w:rFonts w:eastAsia="Times New Roman" w:cstheme="minorHAnsi"/>
          <w:b/>
          <w:color w:val="1722F5"/>
          <w:sz w:val="18"/>
          <w:szCs w:val="18"/>
          <w:lang w:eastAsia="it-IT"/>
        </w:rPr>
        <w:t>, PRIMA DI SCEGLIERE</w:t>
      </w:r>
    </w:p>
    <w:p w:rsidR="00FD60B6" w:rsidRPr="00656701" w:rsidRDefault="00CF4807" w:rsidP="00FB358A">
      <w:pPr>
        <w:pStyle w:val="Paragrafoelenco"/>
        <w:numPr>
          <w:ilvl w:val="0"/>
          <w:numId w:val="1"/>
        </w:numPr>
        <w:tabs>
          <w:tab w:val="left" w:pos="0"/>
        </w:tabs>
        <w:rPr>
          <w:rFonts w:eastAsia="Times New Roman" w:cstheme="minorHAnsi"/>
          <w:sz w:val="18"/>
          <w:szCs w:val="18"/>
          <w:lang w:eastAsia="it-IT"/>
        </w:rPr>
      </w:pPr>
      <w:r w:rsidRPr="00656701">
        <w:rPr>
          <w:rFonts w:eastAsia="Times New Roman" w:cstheme="minorHAnsi"/>
          <w:sz w:val="18"/>
          <w:szCs w:val="18"/>
          <w:lang w:eastAsia="it-IT"/>
        </w:rPr>
        <w:t>Avere a disposizione e portare con sé una copia di questo docum</w:t>
      </w:r>
      <w:r w:rsidR="00FD60B6" w:rsidRPr="00656701">
        <w:rPr>
          <w:rFonts w:eastAsia="Times New Roman" w:cstheme="minorHAnsi"/>
          <w:sz w:val="18"/>
          <w:szCs w:val="18"/>
          <w:lang w:eastAsia="it-IT"/>
        </w:rPr>
        <w:t xml:space="preserve">ento ed una copia del </w:t>
      </w:r>
      <w:r w:rsidR="00FB358A" w:rsidRPr="00656701">
        <w:rPr>
          <w:rFonts w:eastAsia="Times New Roman" w:cstheme="minorHAnsi"/>
          <w:sz w:val="18"/>
          <w:szCs w:val="18"/>
          <w:lang w:eastAsia="it-IT"/>
        </w:rPr>
        <w:t>Foglio</w:t>
      </w:r>
      <w:r w:rsidR="00FD60B6" w:rsidRPr="00656701">
        <w:rPr>
          <w:rFonts w:eastAsia="Times New Roman" w:cstheme="minorHAnsi"/>
          <w:sz w:val="18"/>
          <w:szCs w:val="18"/>
          <w:lang w:eastAsia="it-IT"/>
        </w:rPr>
        <w:t xml:space="preserve"> Informativ</w:t>
      </w:r>
      <w:r w:rsidR="00FB358A" w:rsidRPr="00656701">
        <w:rPr>
          <w:rFonts w:eastAsia="Times New Roman" w:cstheme="minorHAnsi"/>
          <w:sz w:val="18"/>
          <w:szCs w:val="18"/>
          <w:lang w:eastAsia="it-IT"/>
        </w:rPr>
        <w:t>o</w:t>
      </w:r>
      <w:r w:rsidR="00FD60B6" w:rsidRPr="00656701">
        <w:rPr>
          <w:rFonts w:eastAsia="Times New Roman" w:cstheme="minorHAnsi"/>
          <w:sz w:val="18"/>
          <w:szCs w:val="18"/>
          <w:lang w:eastAsia="it-IT"/>
        </w:rPr>
        <w:t xml:space="preserve"> </w:t>
      </w:r>
      <w:r w:rsidR="001B6373">
        <w:rPr>
          <w:rFonts w:eastAsia="Times New Roman" w:cstheme="minorHAnsi"/>
          <w:sz w:val="18"/>
          <w:szCs w:val="18"/>
          <w:lang w:eastAsia="it-IT"/>
        </w:rPr>
        <w:t xml:space="preserve">relativo alla garanzia prestata dal Confidi che ne </w:t>
      </w:r>
      <w:r w:rsidR="00FD60B6" w:rsidRPr="00656701">
        <w:rPr>
          <w:rFonts w:eastAsia="Times New Roman" w:cstheme="minorHAnsi"/>
          <w:sz w:val="18"/>
          <w:szCs w:val="18"/>
          <w:lang w:eastAsia="it-IT"/>
        </w:rPr>
        <w:t>illustra caratteristiche, rischi e tutti i costi</w:t>
      </w:r>
      <w:r w:rsidR="001B6373">
        <w:rPr>
          <w:rFonts w:eastAsia="Times New Roman" w:cstheme="minorHAnsi"/>
          <w:sz w:val="18"/>
          <w:szCs w:val="18"/>
          <w:lang w:eastAsia="it-IT"/>
        </w:rPr>
        <w:t>.</w:t>
      </w:r>
    </w:p>
    <w:p w:rsidR="00FD60B6" w:rsidRPr="00656701" w:rsidRDefault="00FD60B6" w:rsidP="00FB358A">
      <w:pPr>
        <w:pStyle w:val="Paragrafoelenco"/>
        <w:numPr>
          <w:ilvl w:val="0"/>
          <w:numId w:val="1"/>
        </w:numPr>
        <w:tabs>
          <w:tab w:val="left" w:pos="0"/>
        </w:tabs>
        <w:rPr>
          <w:rFonts w:eastAsia="Times New Roman" w:cstheme="minorHAnsi"/>
          <w:sz w:val="18"/>
          <w:szCs w:val="18"/>
          <w:lang w:eastAsia="it-IT"/>
        </w:rPr>
      </w:pPr>
      <w:r w:rsidRPr="00656701">
        <w:rPr>
          <w:rFonts w:eastAsia="Times New Roman" w:cstheme="minorHAnsi"/>
          <w:sz w:val="18"/>
          <w:szCs w:val="18"/>
          <w:lang w:eastAsia="it-IT"/>
        </w:rPr>
        <w:t>In caso di operazioni fuori sede, entrambi i documenti sopra citati devono essere consegnati al cliente.</w:t>
      </w:r>
    </w:p>
    <w:p w:rsidR="00FD60B6" w:rsidRPr="00656701" w:rsidRDefault="00FD60B6" w:rsidP="00FD60B6">
      <w:pPr>
        <w:pStyle w:val="Paragrafoelenco"/>
        <w:numPr>
          <w:ilvl w:val="0"/>
          <w:numId w:val="1"/>
        </w:numPr>
        <w:tabs>
          <w:tab w:val="left" w:pos="0"/>
        </w:tabs>
        <w:rPr>
          <w:rFonts w:eastAsia="Times New Roman" w:cstheme="minorHAnsi"/>
          <w:sz w:val="18"/>
          <w:szCs w:val="18"/>
          <w:lang w:eastAsia="it-IT"/>
        </w:rPr>
      </w:pPr>
      <w:r w:rsidRPr="00656701">
        <w:rPr>
          <w:rFonts w:eastAsia="Times New Roman" w:cstheme="minorHAnsi"/>
          <w:sz w:val="18"/>
          <w:szCs w:val="18"/>
          <w:lang w:eastAsia="it-IT"/>
        </w:rPr>
        <w:t>Ottenere gratuitamente e portare con sé una copia completa del contratto e/o del documento di sintesi, anche prima della conclusione e senza impegno per le parti.</w:t>
      </w:r>
      <w:r w:rsidR="00656701">
        <w:rPr>
          <w:rFonts w:eastAsia="Times New Roman" w:cstheme="minorHAnsi"/>
          <w:sz w:val="18"/>
          <w:szCs w:val="18"/>
          <w:lang w:eastAsia="it-IT"/>
        </w:rPr>
        <w:br/>
      </w:r>
    </w:p>
    <w:p w:rsidR="00FD60B6" w:rsidRPr="00AA40E4" w:rsidRDefault="00FD60B6" w:rsidP="00FD60B6">
      <w:pPr>
        <w:tabs>
          <w:tab w:val="left" w:pos="0"/>
        </w:tabs>
        <w:rPr>
          <w:rFonts w:eastAsia="Times New Roman" w:cstheme="minorHAnsi"/>
          <w:b/>
          <w:color w:val="1722F5"/>
          <w:sz w:val="18"/>
          <w:szCs w:val="18"/>
          <w:lang w:eastAsia="it-IT"/>
        </w:rPr>
      </w:pPr>
      <w:r w:rsidRPr="00AA40E4">
        <w:rPr>
          <w:rFonts w:eastAsia="Times New Roman" w:cstheme="minorHAnsi"/>
          <w:b/>
          <w:color w:val="1722F5"/>
          <w:sz w:val="18"/>
          <w:szCs w:val="18"/>
          <w:lang w:eastAsia="it-IT"/>
        </w:rPr>
        <w:t>DIRITTI DEL CLIENTE, AL MOMENTO DI FIRMARE</w:t>
      </w:r>
    </w:p>
    <w:p w:rsidR="00FD60B6" w:rsidRPr="00656701" w:rsidRDefault="00FD60B6" w:rsidP="00FB358A">
      <w:pPr>
        <w:pStyle w:val="Paragrafoelenco"/>
        <w:numPr>
          <w:ilvl w:val="0"/>
          <w:numId w:val="2"/>
        </w:numPr>
        <w:tabs>
          <w:tab w:val="left" w:pos="0"/>
        </w:tabs>
        <w:rPr>
          <w:rFonts w:eastAsia="Times New Roman" w:cstheme="minorHAnsi"/>
          <w:sz w:val="18"/>
          <w:szCs w:val="18"/>
          <w:lang w:eastAsia="it-IT"/>
        </w:rPr>
      </w:pPr>
      <w:r w:rsidRPr="00656701">
        <w:rPr>
          <w:rFonts w:eastAsia="Times New Roman" w:cstheme="minorHAnsi"/>
          <w:sz w:val="18"/>
          <w:szCs w:val="18"/>
          <w:lang w:eastAsia="it-IT"/>
        </w:rPr>
        <w:t xml:space="preserve">Stipulare il </w:t>
      </w:r>
      <w:r w:rsidRPr="001B6373">
        <w:rPr>
          <w:rFonts w:eastAsia="Times New Roman" w:cstheme="minorHAnsi"/>
          <w:b/>
          <w:sz w:val="18"/>
          <w:szCs w:val="18"/>
          <w:lang w:eastAsia="it-IT"/>
        </w:rPr>
        <w:t>contratto in forma scritta</w:t>
      </w:r>
      <w:r w:rsidRPr="00656701">
        <w:rPr>
          <w:rFonts w:eastAsia="Times New Roman" w:cstheme="minorHAnsi"/>
          <w:sz w:val="18"/>
          <w:szCs w:val="18"/>
          <w:lang w:eastAsia="it-IT"/>
        </w:rPr>
        <w:t>, tranne nei casi previsti dalla legge.</w:t>
      </w:r>
    </w:p>
    <w:p w:rsidR="00FD60B6" w:rsidRPr="00656701" w:rsidRDefault="00FD60B6" w:rsidP="00FB358A">
      <w:pPr>
        <w:pStyle w:val="Paragrafoelenco"/>
        <w:numPr>
          <w:ilvl w:val="0"/>
          <w:numId w:val="2"/>
        </w:numPr>
        <w:tabs>
          <w:tab w:val="left" w:pos="0"/>
        </w:tabs>
        <w:rPr>
          <w:rFonts w:eastAsia="Times New Roman" w:cstheme="minorHAnsi"/>
          <w:sz w:val="18"/>
          <w:szCs w:val="18"/>
          <w:lang w:eastAsia="it-IT"/>
        </w:rPr>
      </w:pPr>
      <w:r w:rsidRPr="00656701">
        <w:rPr>
          <w:rFonts w:eastAsia="Times New Roman" w:cstheme="minorHAnsi"/>
          <w:sz w:val="18"/>
          <w:szCs w:val="18"/>
          <w:lang w:eastAsia="it-IT"/>
        </w:rPr>
        <w:t>Prender</w:t>
      </w:r>
      <w:r w:rsidR="001B6373">
        <w:rPr>
          <w:rFonts w:eastAsia="Times New Roman" w:cstheme="minorHAnsi"/>
          <w:sz w:val="18"/>
          <w:szCs w:val="18"/>
          <w:lang w:eastAsia="it-IT"/>
        </w:rPr>
        <w:t>e</w:t>
      </w:r>
      <w:r w:rsidRPr="00656701">
        <w:rPr>
          <w:rFonts w:eastAsia="Times New Roman" w:cstheme="minorHAnsi"/>
          <w:sz w:val="18"/>
          <w:szCs w:val="18"/>
          <w:lang w:eastAsia="it-IT"/>
        </w:rPr>
        <w:t xml:space="preserve"> visione del </w:t>
      </w:r>
      <w:r w:rsidRPr="001B6373">
        <w:rPr>
          <w:rFonts w:eastAsia="Times New Roman" w:cstheme="minorHAnsi"/>
          <w:b/>
          <w:sz w:val="18"/>
          <w:szCs w:val="18"/>
          <w:lang w:eastAsia="it-IT"/>
        </w:rPr>
        <w:t>documento di sintesi</w:t>
      </w:r>
      <w:r w:rsidRPr="00656701">
        <w:rPr>
          <w:rFonts w:eastAsia="Times New Roman" w:cstheme="minorHAnsi"/>
          <w:sz w:val="18"/>
          <w:szCs w:val="18"/>
          <w:lang w:eastAsia="it-IT"/>
        </w:rPr>
        <w:t>, con tutte le condizioni economiche, unito al contratto.</w:t>
      </w:r>
    </w:p>
    <w:p w:rsidR="00FD60B6" w:rsidRPr="00656701" w:rsidRDefault="00FD60B6" w:rsidP="00FB358A">
      <w:pPr>
        <w:pStyle w:val="Paragrafoelenco"/>
        <w:numPr>
          <w:ilvl w:val="0"/>
          <w:numId w:val="2"/>
        </w:numPr>
        <w:tabs>
          <w:tab w:val="left" w:pos="0"/>
        </w:tabs>
        <w:rPr>
          <w:rFonts w:eastAsia="Times New Roman" w:cstheme="minorHAnsi"/>
          <w:sz w:val="18"/>
          <w:szCs w:val="18"/>
          <w:lang w:eastAsia="it-IT"/>
        </w:rPr>
      </w:pPr>
      <w:r w:rsidRPr="00656701">
        <w:rPr>
          <w:rFonts w:eastAsia="Times New Roman" w:cstheme="minorHAnsi"/>
          <w:sz w:val="18"/>
          <w:szCs w:val="18"/>
          <w:lang w:eastAsia="it-IT"/>
        </w:rPr>
        <w:t xml:space="preserve">Ricevere </w:t>
      </w:r>
      <w:r w:rsidRPr="001B6373">
        <w:rPr>
          <w:rFonts w:eastAsia="Times New Roman" w:cstheme="minorHAnsi"/>
          <w:b/>
          <w:sz w:val="18"/>
          <w:szCs w:val="18"/>
          <w:lang w:eastAsia="it-IT"/>
        </w:rPr>
        <w:t>copia del contratto</w:t>
      </w:r>
      <w:r w:rsidRPr="00656701">
        <w:rPr>
          <w:rFonts w:eastAsia="Times New Roman" w:cstheme="minorHAnsi"/>
          <w:sz w:val="18"/>
          <w:szCs w:val="18"/>
          <w:lang w:eastAsia="it-IT"/>
        </w:rPr>
        <w:t xml:space="preserve"> firmato da Coopfidi e copia del </w:t>
      </w:r>
      <w:r w:rsidRPr="001B6373">
        <w:rPr>
          <w:rFonts w:eastAsia="Times New Roman" w:cstheme="minorHAnsi"/>
          <w:b/>
          <w:sz w:val="18"/>
          <w:szCs w:val="18"/>
          <w:lang w:eastAsia="it-IT"/>
        </w:rPr>
        <w:t>documento di sintesi</w:t>
      </w:r>
      <w:r w:rsidRPr="00656701">
        <w:rPr>
          <w:rFonts w:eastAsia="Times New Roman" w:cstheme="minorHAnsi"/>
          <w:sz w:val="18"/>
          <w:szCs w:val="18"/>
          <w:lang w:eastAsia="it-IT"/>
        </w:rPr>
        <w:t>, da conservare.</w:t>
      </w:r>
    </w:p>
    <w:p w:rsidR="00FD60B6" w:rsidRPr="001B6373" w:rsidRDefault="00FD60B6" w:rsidP="00FB358A">
      <w:pPr>
        <w:pStyle w:val="Paragrafoelenco"/>
        <w:numPr>
          <w:ilvl w:val="0"/>
          <w:numId w:val="2"/>
        </w:numPr>
        <w:tabs>
          <w:tab w:val="left" w:pos="0"/>
        </w:tabs>
        <w:rPr>
          <w:rFonts w:eastAsia="Times New Roman" w:cstheme="minorHAnsi"/>
          <w:b/>
          <w:sz w:val="18"/>
          <w:szCs w:val="18"/>
          <w:lang w:eastAsia="it-IT"/>
        </w:rPr>
      </w:pPr>
      <w:r w:rsidRPr="00656701">
        <w:rPr>
          <w:rFonts w:eastAsia="Times New Roman" w:cstheme="minorHAnsi"/>
          <w:sz w:val="18"/>
          <w:szCs w:val="18"/>
          <w:lang w:eastAsia="it-IT"/>
        </w:rPr>
        <w:t xml:space="preserve">Non avere </w:t>
      </w:r>
      <w:r w:rsidRPr="001B6373">
        <w:rPr>
          <w:rFonts w:eastAsia="Times New Roman" w:cstheme="minorHAnsi"/>
          <w:b/>
          <w:sz w:val="18"/>
          <w:szCs w:val="18"/>
          <w:lang w:eastAsia="it-IT"/>
        </w:rPr>
        <w:t>condizioni contrattuali sfavorevoli</w:t>
      </w:r>
      <w:r w:rsidRPr="00656701">
        <w:rPr>
          <w:rFonts w:eastAsia="Times New Roman" w:cstheme="minorHAnsi"/>
          <w:sz w:val="18"/>
          <w:szCs w:val="18"/>
          <w:lang w:eastAsia="it-IT"/>
        </w:rPr>
        <w:t xml:space="preserve"> rispetto a quelle pubblicizzate nel </w:t>
      </w:r>
      <w:r w:rsidR="00656701" w:rsidRPr="001B6373">
        <w:rPr>
          <w:rFonts w:eastAsia="Times New Roman" w:cstheme="minorHAnsi"/>
          <w:b/>
          <w:sz w:val="18"/>
          <w:szCs w:val="18"/>
          <w:lang w:eastAsia="it-IT"/>
        </w:rPr>
        <w:t>Foglio</w:t>
      </w:r>
      <w:r w:rsidRPr="001B6373">
        <w:rPr>
          <w:rFonts w:eastAsia="Times New Roman" w:cstheme="minorHAnsi"/>
          <w:b/>
          <w:sz w:val="18"/>
          <w:szCs w:val="18"/>
          <w:lang w:eastAsia="it-IT"/>
        </w:rPr>
        <w:t xml:space="preserve"> Informativ</w:t>
      </w:r>
      <w:r w:rsidR="00656701" w:rsidRPr="001B6373">
        <w:rPr>
          <w:rFonts w:eastAsia="Times New Roman" w:cstheme="minorHAnsi"/>
          <w:b/>
          <w:sz w:val="18"/>
          <w:szCs w:val="18"/>
          <w:lang w:eastAsia="it-IT"/>
        </w:rPr>
        <w:t>o</w:t>
      </w:r>
      <w:r w:rsidR="00656701" w:rsidRPr="00656701">
        <w:rPr>
          <w:rFonts w:eastAsia="Times New Roman" w:cstheme="minorHAnsi"/>
          <w:sz w:val="18"/>
          <w:szCs w:val="18"/>
          <w:lang w:eastAsia="it-IT"/>
        </w:rPr>
        <w:t xml:space="preserve"> </w:t>
      </w:r>
      <w:r w:rsidRPr="00656701">
        <w:rPr>
          <w:rFonts w:eastAsia="Times New Roman" w:cstheme="minorHAnsi"/>
          <w:sz w:val="18"/>
          <w:szCs w:val="18"/>
          <w:lang w:eastAsia="it-IT"/>
        </w:rPr>
        <w:t xml:space="preserve">e nel </w:t>
      </w:r>
      <w:r w:rsidRPr="001B6373">
        <w:rPr>
          <w:rFonts w:eastAsia="Times New Roman" w:cstheme="minorHAnsi"/>
          <w:b/>
          <w:sz w:val="18"/>
          <w:szCs w:val="18"/>
          <w:lang w:eastAsia="it-IT"/>
        </w:rPr>
        <w:t>documento di sintesi.</w:t>
      </w:r>
    </w:p>
    <w:p w:rsidR="00FD60B6" w:rsidRPr="00656701" w:rsidRDefault="00FD60B6" w:rsidP="00FD60B6">
      <w:pPr>
        <w:pStyle w:val="Paragrafoelenco"/>
        <w:numPr>
          <w:ilvl w:val="0"/>
          <w:numId w:val="2"/>
        </w:numPr>
        <w:tabs>
          <w:tab w:val="left" w:pos="0"/>
        </w:tabs>
        <w:rPr>
          <w:rFonts w:eastAsia="Times New Roman" w:cstheme="minorHAnsi"/>
          <w:sz w:val="18"/>
          <w:szCs w:val="18"/>
          <w:lang w:eastAsia="it-IT"/>
        </w:rPr>
      </w:pPr>
      <w:r w:rsidRPr="001B6373">
        <w:rPr>
          <w:rFonts w:eastAsia="Times New Roman" w:cstheme="minorHAnsi"/>
          <w:b/>
          <w:sz w:val="18"/>
          <w:szCs w:val="18"/>
          <w:lang w:eastAsia="it-IT"/>
        </w:rPr>
        <w:t>Scegliere il canale di comunicazione</w:t>
      </w:r>
      <w:r w:rsidRPr="00656701">
        <w:rPr>
          <w:rFonts w:eastAsia="Times New Roman" w:cstheme="minorHAnsi"/>
          <w:sz w:val="18"/>
          <w:szCs w:val="18"/>
          <w:lang w:eastAsia="it-IT"/>
        </w:rPr>
        <w:t>, digitale o cartaceo, attraverso il quale ricevere le comunicazioni.</w:t>
      </w:r>
      <w:r w:rsidR="00656701">
        <w:rPr>
          <w:rFonts w:eastAsia="Times New Roman" w:cstheme="minorHAnsi"/>
          <w:sz w:val="18"/>
          <w:szCs w:val="18"/>
          <w:lang w:eastAsia="it-IT"/>
        </w:rPr>
        <w:br/>
      </w:r>
    </w:p>
    <w:p w:rsidR="007A7A9D" w:rsidRPr="00AA40E4" w:rsidRDefault="007A7A9D" w:rsidP="00FD60B6">
      <w:pPr>
        <w:tabs>
          <w:tab w:val="left" w:pos="0"/>
        </w:tabs>
        <w:rPr>
          <w:rFonts w:eastAsia="Times New Roman" w:cstheme="minorHAnsi"/>
          <w:b/>
          <w:color w:val="1722F5"/>
          <w:sz w:val="18"/>
          <w:szCs w:val="18"/>
          <w:lang w:eastAsia="it-IT"/>
        </w:rPr>
      </w:pPr>
      <w:r w:rsidRPr="00AA40E4">
        <w:rPr>
          <w:rFonts w:eastAsia="Times New Roman" w:cstheme="minorHAnsi"/>
          <w:b/>
          <w:color w:val="1722F5"/>
          <w:sz w:val="18"/>
          <w:szCs w:val="18"/>
          <w:lang w:eastAsia="it-IT"/>
        </w:rPr>
        <w:t>DIRITTI DEL CLIENTE, DURANTE IL RAPPORTO CONTRATTUALE</w:t>
      </w:r>
    </w:p>
    <w:p w:rsidR="007A7A9D" w:rsidRPr="00656701" w:rsidRDefault="007A7A9D" w:rsidP="00E75DBF">
      <w:pPr>
        <w:pStyle w:val="Paragrafoelenco"/>
        <w:numPr>
          <w:ilvl w:val="0"/>
          <w:numId w:val="3"/>
        </w:numPr>
        <w:tabs>
          <w:tab w:val="left" w:pos="0"/>
        </w:tabs>
        <w:jc w:val="both"/>
        <w:rPr>
          <w:rFonts w:eastAsia="Times New Roman" w:cstheme="minorHAnsi"/>
          <w:sz w:val="18"/>
          <w:szCs w:val="18"/>
          <w:lang w:eastAsia="it-IT"/>
        </w:rPr>
      </w:pPr>
      <w:r w:rsidRPr="00656701">
        <w:rPr>
          <w:rFonts w:eastAsia="Times New Roman" w:cstheme="minorHAnsi"/>
          <w:sz w:val="18"/>
          <w:szCs w:val="18"/>
          <w:lang w:eastAsia="it-IT"/>
        </w:rPr>
        <w:t xml:space="preserve">Ricevere </w:t>
      </w:r>
      <w:r w:rsidRPr="001B6373">
        <w:rPr>
          <w:rFonts w:eastAsia="Times New Roman" w:cstheme="minorHAnsi"/>
          <w:b/>
          <w:sz w:val="18"/>
          <w:szCs w:val="18"/>
          <w:lang w:eastAsia="it-IT"/>
        </w:rPr>
        <w:t>comunicazioni sull’andamento del rapporto</w:t>
      </w:r>
      <w:r w:rsidR="001B6373">
        <w:rPr>
          <w:rFonts w:eastAsia="Times New Roman" w:cstheme="minorHAnsi"/>
          <w:b/>
          <w:sz w:val="18"/>
          <w:szCs w:val="18"/>
          <w:lang w:eastAsia="it-IT"/>
        </w:rPr>
        <w:t xml:space="preserve"> di garanzia</w:t>
      </w:r>
      <w:r w:rsidRPr="00656701">
        <w:rPr>
          <w:rFonts w:eastAsia="Times New Roman" w:cstheme="minorHAnsi"/>
          <w:sz w:val="18"/>
          <w:szCs w:val="18"/>
          <w:lang w:eastAsia="it-IT"/>
        </w:rPr>
        <w:t xml:space="preserve"> almeno una volta l’anno, mediante un rendiconto e il documento di sintesi, qualora ciò sia compatibilmente ragionevole con la struttura dell’operazione ed a meno che non vi si abbia preventivamente derogato.</w:t>
      </w:r>
    </w:p>
    <w:p w:rsidR="007A7A9D" w:rsidRPr="00656701" w:rsidRDefault="007A7A9D" w:rsidP="00E75DBF">
      <w:pPr>
        <w:pStyle w:val="Paragrafoelenco"/>
        <w:numPr>
          <w:ilvl w:val="0"/>
          <w:numId w:val="3"/>
        </w:numPr>
        <w:tabs>
          <w:tab w:val="left" w:pos="0"/>
        </w:tabs>
        <w:jc w:val="both"/>
        <w:rPr>
          <w:rFonts w:eastAsia="Times New Roman" w:cstheme="minorHAnsi"/>
          <w:sz w:val="18"/>
          <w:szCs w:val="18"/>
          <w:lang w:eastAsia="it-IT"/>
        </w:rPr>
      </w:pPr>
      <w:r w:rsidRPr="00656701">
        <w:rPr>
          <w:rFonts w:eastAsia="Times New Roman" w:cstheme="minorHAnsi"/>
          <w:sz w:val="18"/>
          <w:szCs w:val="18"/>
          <w:lang w:eastAsia="it-IT"/>
        </w:rPr>
        <w:t xml:space="preserve">Ricevere la proposta di qualunque </w:t>
      </w:r>
      <w:r w:rsidRPr="001B6373">
        <w:rPr>
          <w:rFonts w:eastAsia="Times New Roman" w:cstheme="minorHAnsi"/>
          <w:b/>
          <w:sz w:val="18"/>
          <w:szCs w:val="18"/>
          <w:lang w:eastAsia="it-IT"/>
        </w:rPr>
        <w:t>modifica unilaterale delle condizioni contrattuali</w:t>
      </w:r>
      <w:r w:rsidRPr="00656701">
        <w:rPr>
          <w:rFonts w:eastAsia="Times New Roman" w:cstheme="minorHAnsi"/>
          <w:sz w:val="18"/>
          <w:szCs w:val="18"/>
          <w:lang w:eastAsia="it-IT"/>
        </w:rPr>
        <w:t xml:space="preserve"> da parte di Coopfidi, se la facoltà di modifica è prevista nel contratto. La proposta deve pervenire con un preavviso di almeno </w:t>
      </w:r>
      <w:r w:rsidR="0045403B">
        <w:rPr>
          <w:rFonts w:eastAsia="Times New Roman" w:cstheme="minorHAnsi"/>
          <w:sz w:val="18"/>
          <w:szCs w:val="18"/>
          <w:lang w:eastAsia="it-IT"/>
        </w:rPr>
        <w:t>60</w:t>
      </w:r>
      <w:r w:rsidRPr="00656701">
        <w:rPr>
          <w:rFonts w:eastAsia="Times New Roman" w:cstheme="minorHAnsi"/>
          <w:sz w:val="18"/>
          <w:szCs w:val="18"/>
          <w:lang w:eastAsia="it-IT"/>
        </w:rPr>
        <w:t xml:space="preserve"> giorni e indicare il motivo che giustifica la modifica. La proposta può essere respinta entro 60 giorni, chiudendo l’operazione alle precedenti condizioni.</w:t>
      </w:r>
    </w:p>
    <w:p w:rsidR="007A7A9D" w:rsidRPr="00656701" w:rsidRDefault="007A7A9D" w:rsidP="00E75DBF">
      <w:pPr>
        <w:pStyle w:val="Paragrafoelenco"/>
        <w:numPr>
          <w:ilvl w:val="0"/>
          <w:numId w:val="3"/>
        </w:numPr>
        <w:tabs>
          <w:tab w:val="left" w:pos="0"/>
        </w:tabs>
        <w:jc w:val="both"/>
        <w:rPr>
          <w:rFonts w:eastAsia="Times New Roman" w:cstheme="minorHAnsi"/>
          <w:sz w:val="18"/>
          <w:szCs w:val="18"/>
          <w:lang w:eastAsia="it-IT"/>
        </w:rPr>
      </w:pPr>
      <w:r w:rsidRPr="00656701">
        <w:rPr>
          <w:rFonts w:eastAsia="Times New Roman" w:cstheme="minorHAnsi"/>
          <w:sz w:val="18"/>
          <w:szCs w:val="18"/>
          <w:lang w:eastAsia="it-IT"/>
        </w:rPr>
        <w:t>Ottenere a proprie spese, entro 90 giorni dalla richiesta e anche dopo la chiusura, copia della documentazione sulle singole operazioni degli ultimi dieci anni.</w:t>
      </w:r>
    </w:p>
    <w:p w:rsidR="007A7A9D" w:rsidRPr="00AA40E4" w:rsidRDefault="007A7A9D" w:rsidP="00FD60B6">
      <w:pPr>
        <w:tabs>
          <w:tab w:val="left" w:pos="0"/>
        </w:tabs>
        <w:rPr>
          <w:rFonts w:eastAsia="Times New Roman" w:cstheme="minorHAnsi"/>
          <w:b/>
          <w:color w:val="1722F5"/>
          <w:sz w:val="18"/>
          <w:szCs w:val="18"/>
          <w:lang w:eastAsia="it-IT"/>
        </w:rPr>
      </w:pPr>
      <w:r w:rsidRPr="00AA40E4">
        <w:rPr>
          <w:rFonts w:eastAsia="Times New Roman" w:cstheme="minorHAnsi"/>
          <w:b/>
          <w:color w:val="1722F5"/>
          <w:sz w:val="18"/>
          <w:szCs w:val="18"/>
          <w:lang w:eastAsia="it-IT"/>
        </w:rPr>
        <w:t>DIRITTI DEL CLIENTE, ALLA CHIUSURA DEL RAPPORTO</w:t>
      </w:r>
    </w:p>
    <w:p w:rsidR="007A7A9D" w:rsidRPr="00656701" w:rsidRDefault="007A7A9D" w:rsidP="00FB358A">
      <w:pPr>
        <w:pStyle w:val="Paragrafoelenco"/>
        <w:numPr>
          <w:ilvl w:val="0"/>
          <w:numId w:val="4"/>
        </w:numPr>
        <w:tabs>
          <w:tab w:val="left" w:pos="0"/>
        </w:tabs>
        <w:rPr>
          <w:rFonts w:eastAsia="Times New Roman" w:cstheme="minorHAnsi"/>
          <w:sz w:val="18"/>
          <w:szCs w:val="18"/>
          <w:lang w:eastAsia="it-IT"/>
        </w:rPr>
      </w:pPr>
      <w:r w:rsidRPr="00656701">
        <w:rPr>
          <w:rFonts w:eastAsia="Times New Roman" w:cstheme="minorHAnsi"/>
          <w:sz w:val="18"/>
          <w:szCs w:val="18"/>
          <w:lang w:eastAsia="it-IT"/>
        </w:rPr>
        <w:t xml:space="preserve">Ottenere la chiusura del contratto nei tempi indicati </w:t>
      </w:r>
      <w:r w:rsidR="00656701" w:rsidRPr="00656701">
        <w:rPr>
          <w:rFonts w:eastAsia="Times New Roman" w:cstheme="minorHAnsi"/>
          <w:sz w:val="18"/>
          <w:szCs w:val="18"/>
          <w:lang w:eastAsia="it-IT"/>
        </w:rPr>
        <w:t xml:space="preserve">nel Foglio </w:t>
      </w:r>
      <w:r w:rsidRPr="00656701">
        <w:rPr>
          <w:rFonts w:eastAsia="Times New Roman" w:cstheme="minorHAnsi"/>
          <w:sz w:val="18"/>
          <w:szCs w:val="18"/>
          <w:lang w:eastAsia="it-IT"/>
        </w:rPr>
        <w:t>Informativ</w:t>
      </w:r>
      <w:r w:rsidR="00656701" w:rsidRPr="00656701">
        <w:rPr>
          <w:rFonts w:eastAsia="Times New Roman" w:cstheme="minorHAnsi"/>
          <w:sz w:val="18"/>
          <w:szCs w:val="18"/>
          <w:lang w:eastAsia="it-IT"/>
        </w:rPr>
        <w:t>o</w:t>
      </w:r>
      <w:r w:rsidRPr="00656701">
        <w:rPr>
          <w:rFonts w:eastAsia="Times New Roman" w:cstheme="minorHAnsi"/>
          <w:sz w:val="18"/>
          <w:szCs w:val="18"/>
          <w:lang w:eastAsia="it-IT"/>
        </w:rPr>
        <w:t>.</w:t>
      </w:r>
    </w:p>
    <w:p w:rsidR="007A7A9D" w:rsidRPr="00656701" w:rsidRDefault="007A7A9D" w:rsidP="00FD60B6">
      <w:pPr>
        <w:pStyle w:val="Paragrafoelenco"/>
        <w:numPr>
          <w:ilvl w:val="0"/>
          <w:numId w:val="4"/>
        </w:numPr>
        <w:tabs>
          <w:tab w:val="left" w:pos="0"/>
        </w:tabs>
        <w:rPr>
          <w:rFonts w:eastAsia="Times New Roman" w:cstheme="minorHAnsi"/>
          <w:sz w:val="18"/>
          <w:szCs w:val="18"/>
          <w:lang w:eastAsia="it-IT"/>
        </w:rPr>
      </w:pPr>
      <w:r w:rsidRPr="00656701">
        <w:rPr>
          <w:rFonts w:eastAsia="Times New Roman" w:cstheme="minorHAnsi"/>
          <w:sz w:val="18"/>
          <w:szCs w:val="18"/>
          <w:lang w:eastAsia="it-IT"/>
        </w:rPr>
        <w:t>Ricevere il rendiconto che attesta la chiusura del contratto e riepiloga l’operazione effettuata.</w:t>
      </w:r>
      <w:r w:rsidR="00656701">
        <w:rPr>
          <w:rFonts w:eastAsia="Times New Roman" w:cstheme="minorHAnsi"/>
          <w:sz w:val="18"/>
          <w:szCs w:val="18"/>
          <w:lang w:eastAsia="it-IT"/>
        </w:rPr>
        <w:br/>
      </w:r>
    </w:p>
    <w:p w:rsidR="007A7A9D" w:rsidRPr="00AA40E4" w:rsidRDefault="007A7A9D" w:rsidP="00FD60B6">
      <w:pPr>
        <w:tabs>
          <w:tab w:val="left" w:pos="0"/>
        </w:tabs>
        <w:rPr>
          <w:rFonts w:eastAsia="Times New Roman" w:cstheme="minorHAnsi"/>
          <w:b/>
          <w:color w:val="1722F5"/>
          <w:sz w:val="18"/>
          <w:szCs w:val="18"/>
          <w:lang w:eastAsia="it-IT"/>
        </w:rPr>
      </w:pPr>
      <w:r w:rsidRPr="00AA40E4">
        <w:rPr>
          <w:rFonts w:eastAsia="Times New Roman" w:cstheme="minorHAnsi"/>
          <w:b/>
          <w:color w:val="1722F5"/>
          <w:sz w:val="18"/>
          <w:szCs w:val="18"/>
          <w:lang w:eastAsia="it-IT"/>
        </w:rPr>
        <w:t>RECLAMI E RICORSI</w:t>
      </w:r>
    </w:p>
    <w:p w:rsidR="00FD60B6" w:rsidRPr="00656701" w:rsidRDefault="007A7A9D" w:rsidP="00E75DBF">
      <w:pPr>
        <w:tabs>
          <w:tab w:val="left" w:pos="0"/>
        </w:tabs>
        <w:jc w:val="both"/>
        <w:rPr>
          <w:rFonts w:eastAsia="Times New Roman" w:cstheme="minorHAnsi"/>
          <w:sz w:val="18"/>
          <w:szCs w:val="18"/>
          <w:lang w:eastAsia="it-IT"/>
        </w:rPr>
      </w:pPr>
      <w:r w:rsidRPr="00656701">
        <w:rPr>
          <w:rFonts w:eastAsia="Times New Roman" w:cstheme="minorHAnsi"/>
          <w:sz w:val="18"/>
          <w:szCs w:val="18"/>
          <w:lang w:eastAsia="it-IT"/>
        </w:rPr>
        <w:t>Il cliente può presentare un reclam</w:t>
      </w:r>
      <w:r w:rsidR="00C74AF3">
        <w:rPr>
          <w:rFonts w:eastAsia="Times New Roman" w:cstheme="minorHAnsi"/>
          <w:sz w:val="18"/>
          <w:szCs w:val="18"/>
          <w:lang w:eastAsia="it-IT"/>
        </w:rPr>
        <w:t>o</w:t>
      </w:r>
      <w:r w:rsidRPr="00656701">
        <w:rPr>
          <w:rFonts w:eastAsia="Times New Roman" w:cstheme="minorHAnsi"/>
          <w:sz w:val="18"/>
          <w:szCs w:val="18"/>
          <w:lang w:eastAsia="it-IT"/>
        </w:rPr>
        <w:t xml:space="preserve"> a Coopfidi, per lettera raccomandata A</w:t>
      </w:r>
      <w:r w:rsidR="00656701" w:rsidRPr="00656701">
        <w:rPr>
          <w:rFonts w:eastAsia="Times New Roman" w:cstheme="minorHAnsi"/>
          <w:sz w:val="18"/>
          <w:szCs w:val="18"/>
          <w:lang w:eastAsia="it-IT"/>
        </w:rPr>
        <w:t>/</w:t>
      </w:r>
      <w:r w:rsidRPr="00656701">
        <w:rPr>
          <w:rFonts w:eastAsia="Times New Roman" w:cstheme="minorHAnsi"/>
          <w:sz w:val="18"/>
          <w:szCs w:val="18"/>
          <w:lang w:eastAsia="it-IT"/>
        </w:rPr>
        <w:t>R per fax o pe</w:t>
      </w:r>
      <w:r w:rsidR="002B0587" w:rsidRPr="00656701">
        <w:rPr>
          <w:rFonts w:eastAsia="Times New Roman" w:cstheme="minorHAnsi"/>
          <w:sz w:val="18"/>
          <w:szCs w:val="18"/>
          <w:lang w:eastAsia="it-IT"/>
        </w:rPr>
        <w:t xml:space="preserve">r via telematica all’indirizzo </w:t>
      </w:r>
      <w:hyperlink r:id="rId8" w:history="1">
        <w:r w:rsidR="002B0587" w:rsidRPr="00656701">
          <w:rPr>
            <w:rStyle w:val="Collegamentoipertestuale"/>
            <w:rFonts w:eastAsia="Times New Roman" w:cstheme="minorHAnsi"/>
            <w:sz w:val="18"/>
            <w:szCs w:val="18"/>
            <w:lang w:eastAsia="it-IT"/>
          </w:rPr>
          <w:t>ufficio.gestionereclami@coopfidi.com</w:t>
        </w:r>
      </w:hyperlink>
      <w:r w:rsidR="002B0587" w:rsidRPr="00656701">
        <w:rPr>
          <w:rFonts w:eastAsia="Times New Roman" w:cstheme="minorHAnsi"/>
          <w:sz w:val="18"/>
          <w:szCs w:val="18"/>
          <w:lang w:eastAsia="it-IT"/>
        </w:rPr>
        <w:t>. Coopfidi deve rispondere entro 30 giorni</w:t>
      </w:r>
      <w:r w:rsidR="001B6373">
        <w:rPr>
          <w:rFonts w:eastAsia="Times New Roman" w:cstheme="minorHAnsi"/>
          <w:sz w:val="18"/>
          <w:szCs w:val="18"/>
          <w:lang w:eastAsia="it-IT"/>
        </w:rPr>
        <w:t xml:space="preserve"> dalla data di ricezione del reclamo</w:t>
      </w:r>
      <w:r w:rsidR="002B0587" w:rsidRPr="00656701">
        <w:rPr>
          <w:rFonts w:eastAsia="Times New Roman" w:cstheme="minorHAnsi"/>
          <w:sz w:val="18"/>
          <w:szCs w:val="18"/>
          <w:lang w:eastAsia="it-IT"/>
        </w:rPr>
        <w:t xml:space="preserve">. Se il cliente non è soddisfatto o non ha ricevuto risposta, prima di ricorrere al giudice, ma solo per particolari tipologie di reclamo, il cliente potrà rivolgersi all’Arbitrato Bancario Finanziario (ABF). Per sapere come rivolgersi all’ABF si può consultare il sito </w:t>
      </w:r>
      <w:hyperlink r:id="rId9" w:history="1">
        <w:r w:rsidR="002B0587" w:rsidRPr="00656701">
          <w:rPr>
            <w:rStyle w:val="Collegamentoipertestuale"/>
            <w:rFonts w:eastAsia="Times New Roman" w:cstheme="minorHAnsi"/>
            <w:sz w:val="18"/>
            <w:szCs w:val="18"/>
            <w:lang w:eastAsia="it-IT"/>
          </w:rPr>
          <w:t>www.arbitratofinanziario.it</w:t>
        </w:r>
      </w:hyperlink>
      <w:r w:rsidR="002B0587" w:rsidRPr="00656701">
        <w:rPr>
          <w:rFonts w:eastAsia="Times New Roman" w:cstheme="minorHAnsi"/>
          <w:sz w:val="18"/>
          <w:szCs w:val="18"/>
          <w:lang w:eastAsia="it-IT"/>
        </w:rPr>
        <w:t>, chiedere presso le Filiali della Banca d’Italia, oppure chiedere a Coopfidi.</w:t>
      </w:r>
    </w:p>
    <w:sectPr w:rsidR="00FD60B6" w:rsidRPr="00656701" w:rsidSect="00E75DBF">
      <w:headerReference w:type="default" r:id="rId10"/>
      <w:footerReference w:type="default" r:id="rId11"/>
      <w:pgSz w:w="11906" w:h="16838" w:code="9"/>
      <w:pgMar w:top="567" w:right="1134" w:bottom="0" w:left="1134" w:header="284" w:footer="283"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64" w:rsidRDefault="00D17564" w:rsidP="004D6E96">
      <w:pPr>
        <w:spacing w:after="0" w:line="240" w:lineRule="auto"/>
      </w:pPr>
      <w:r>
        <w:separator/>
      </w:r>
    </w:p>
  </w:endnote>
  <w:endnote w:type="continuationSeparator" w:id="0">
    <w:p w:rsidR="00D17564" w:rsidRDefault="00D17564" w:rsidP="004D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01" w:rsidRDefault="00656701" w:rsidP="00F0794E">
    <w:pPr>
      <w:pStyle w:val="Pidipagina"/>
      <w:tabs>
        <w:tab w:val="clear" w:pos="9638"/>
        <w:tab w:val="right" w:pos="10065"/>
      </w:tabs>
      <w:ind w:left="-426"/>
      <w:rPr>
        <w:rFonts w:ascii="Verdana" w:hAnsi="Verdana"/>
        <w:b/>
        <w:color w:val="0033CC"/>
        <w:sz w:val="12"/>
        <w:szCs w:val="12"/>
      </w:rPr>
    </w:pPr>
  </w:p>
  <w:p w:rsidR="00317A80" w:rsidRDefault="00317A80" w:rsidP="00F0794E">
    <w:pPr>
      <w:pStyle w:val="Pidipagina"/>
      <w:tabs>
        <w:tab w:val="clear" w:pos="9638"/>
        <w:tab w:val="right" w:pos="10065"/>
      </w:tabs>
      <w:ind w:left="-426"/>
      <w:rPr>
        <w:rFonts w:ascii="Verdana" w:hAnsi="Verdana"/>
        <w:b/>
        <w:color w:val="0033CC"/>
        <w:sz w:val="12"/>
        <w:szCs w:val="12"/>
      </w:rPr>
    </w:pPr>
  </w:p>
  <w:p w:rsidR="00656701" w:rsidRPr="00317A80" w:rsidRDefault="00656701" w:rsidP="00F0794E">
    <w:pPr>
      <w:pStyle w:val="Pidipagina"/>
      <w:tabs>
        <w:tab w:val="clear" w:pos="9638"/>
        <w:tab w:val="right" w:pos="10065"/>
      </w:tabs>
      <w:ind w:left="-426"/>
      <w:rPr>
        <w:rFonts w:cstheme="minorHAnsi"/>
        <w:b/>
        <w:color w:val="0033CC"/>
        <w:sz w:val="14"/>
        <w:szCs w:val="14"/>
      </w:rPr>
    </w:pPr>
    <w:r w:rsidRPr="00317A80">
      <w:rPr>
        <w:rFonts w:cstheme="minorHAnsi"/>
        <w:b/>
        <w:color w:val="0033CC"/>
        <w:sz w:val="14"/>
        <w:szCs w:val="14"/>
      </w:rPr>
      <w:t xml:space="preserve">COOPFIDI Confidi per l’Artigianato e la Piccola e Media Impresa soc. coop. Consortile </w:t>
    </w:r>
    <w:r w:rsidRPr="00317A80">
      <w:rPr>
        <w:rFonts w:cstheme="minorHAnsi"/>
        <w:b/>
        <w:color w:val="0033CC"/>
        <w:sz w:val="14"/>
        <w:szCs w:val="14"/>
      </w:rPr>
      <w:br/>
      <w:t xml:space="preserve">Promosso da ACAI – CNA – Confartigianato - Aderente a </w:t>
    </w:r>
    <w:proofErr w:type="spellStart"/>
    <w:r w:rsidRPr="00317A80">
      <w:rPr>
        <w:rFonts w:cstheme="minorHAnsi"/>
        <w:b/>
        <w:color w:val="0033CC"/>
        <w:sz w:val="14"/>
        <w:szCs w:val="14"/>
      </w:rPr>
      <w:t>Fedart</w:t>
    </w:r>
    <w:proofErr w:type="spellEnd"/>
    <w:r w:rsidRPr="00317A80">
      <w:rPr>
        <w:rFonts w:cstheme="minorHAnsi"/>
        <w:b/>
        <w:color w:val="0033CC"/>
        <w:sz w:val="14"/>
        <w:szCs w:val="14"/>
      </w:rPr>
      <w:t xml:space="preserve"> Fidi</w:t>
    </w:r>
  </w:p>
  <w:p w:rsidR="00656701" w:rsidRPr="00317A80" w:rsidRDefault="00656701" w:rsidP="002C5CAC">
    <w:pPr>
      <w:pStyle w:val="Pidipagina"/>
      <w:tabs>
        <w:tab w:val="clear" w:pos="9638"/>
        <w:tab w:val="right" w:pos="10065"/>
      </w:tabs>
      <w:ind w:left="-426" w:right="-427"/>
      <w:jc w:val="both"/>
      <w:rPr>
        <w:rFonts w:cstheme="minorHAnsi"/>
        <w:sz w:val="14"/>
        <w:szCs w:val="14"/>
      </w:rPr>
    </w:pPr>
    <w:r w:rsidRPr="00317A80">
      <w:rPr>
        <w:rFonts w:cstheme="minorHAnsi"/>
        <w:sz w:val="14"/>
        <w:szCs w:val="14"/>
      </w:rPr>
      <w:t>Sede Legale e Direzione: 00154 Roma – Viale G. Massaia, 3</w:t>
    </w:r>
    <w:r w:rsidR="00C74AF3">
      <w:rPr>
        <w:rFonts w:cstheme="minorHAnsi"/>
        <w:sz w:val="14"/>
        <w:szCs w:val="14"/>
      </w:rPr>
      <w:t>1</w:t>
    </w:r>
    <w:r w:rsidRPr="00317A80">
      <w:rPr>
        <w:rFonts w:cstheme="minorHAnsi"/>
        <w:sz w:val="14"/>
        <w:szCs w:val="14"/>
      </w:rPr>
      <w:t xml:space="preserve"> – Telefono 06 59603435 – 065806060 - Fax 06 59646407  sito internet www.coopfidi.org   e mail: info@coopfidi.com - PEC: coopfididirezione@actaliscertymail.it – C.C.I.A.A. 448804- A.I.A. 900062- Codice Fiscale 80443000585 – P. Iva 04970771004</w:t>
    </w:r>
    <w:r w:rsidR="003D38E0">
      <w:rPr>
        <w:rFonts w:cstheme="minorHAnsi"/>
        <w:sz w:val="14"/>
        <w:szCs w:val="14"/>
      </w:rPr>
      <w:t xml:space="preserve"> </w:t>
    </w:r>
  </w:p>
  <w:p w:rsidR="00656701" w:rsidRPr="00317A80" w:rsidRDefault="00656701" w:rsidP="002C5CAC">
    <w:pPr>
      <w:pStyle w:val="Pidipagina"/>
      <w:tabs>
        <w:tab w:val="clear" w:pos="9638"/>
        <w:tab w:val="right" w:pos="10065"/>
      </w:tabs>
      <w:ind w:left="-426" w:right="-427"/>
      <w:jc w:val="both"/>
      <w:rPr>
        <w:rFonts w:cstheme="minorHAnsi"/>
        <w:sz w:val="12"/>
        <w:szCs w:val="12"/>
      </w:rPr>
    </w:pPr>
  </w:p>
  <w:p w:rsidR="00656701" w:rsidRPr="00AA40E4" w:rsidRDefault="001B6373" w:rsidP="002C5CAC">
    <w:pPr>
      <w:pStyle w:val="Pidipagina"/>
      <w:tabs>
        <w:tab w:val="clear" w:pos="9638"/>
        <w:tab w:val="right" w:pos="10065"/>
      </w:tabs>
      <w:ind w:left="-426" w:right="-427"/>
      <w:jc w:val="both"/>
      <w:rPr>
        <w:rFonts w:cstheme="minorHAnsi"/>
        <w:b/>
        <w:color w:val="FF0000"/>
        <w:sz w:val="15"/>
        <w:szCs w:val="15"/>
      </w:rPr>
    </w:pPr>
    <w:r w:rsidRPr="00AA40E4">
      <w:rPr>
        <w:rFonts w:cstheme="minorHAnsi"/>
        <w:b/>
        <w:color w:val="FF0000"/>
        <w:sz w:val="15"/>
        <w:szCs w:val="15"/>
      </w:rPr>
      <w:t xml:space="preserve">Avviso </w:t>
    </w:r>
    <w:r w:rsidR="00BD6A09">
      <w:rPr>
        <w:rFonts w:cstheme="minorHAnsi"/>
        <w:b/>
        <w:color w:val="FF0000"/>
        <w:sz w:val="15"/>
        <w:szCs w:val="15"/>
      </w:rPr>
      <w:t xml:space="preserve">versione </w:t>
    </w:r>
    <w:r w:rsidR="00BC047D">
      <w:rPr>
        <w:rFonts w:cstheme="minorHAnsi"/>
        <w:b/>
        <w:color w:val="FF0000"/>
        <w:sz w:val="15"/>
        <w:szCs w:val="15"/>
      </w:rPr>
      <w:t>0</w:t>
    </w:r>
    <w:r w:rsidR="00BD6A09">
      <w:rPr>
        <w:rFonts w:cstheme="minorHAnsi"/>
        <w:b/>
        <w:color w:val="FF0000"/>
        <w:sz w:val="15"/>
        <w:szCs w:val="15"/>
      </w:rPr>
      <w:t>3</w:t>
    </w:r>
    <w:r w:rsidR="00656701" w:rsidRPr="00AA40E4">
      <w:rPr>
        <w:rFonts w:cstheme="minorHAnsi"/>
        <w:b/>
        <w:color w:val="FF0000"/>
        <w:sz w:val="15"/>
        <w:szCs w:val="15"/>
      </w:rPr>
      <w:t xml:space="preserve"> del </w:t>
    </w:r>
    <w:r w:rsidR="00BC047D">
      <w:rPr>
        <w:rFonts w:cstheme="minorHAnsi"/>
        <w:b/>
        <w:color w:val="FF0000"/>
        <w:sz w:val="15"/>
        <w:szCs w:val="15"/>
      </w:rPr>
      <w:t>19</w:t>
    </w:r>
    <w:r w:rsidR="00AA40E4" w:rsidRPr="00AA40E4">
      <w:rPr>
        <w:rFonts w:cstheme="minorHAnsi"/>
        <w:b/>
        <w:color w:val="FF0000"/>
        <w:sz w:val="15"/>
        <w:szCs w:val="15"/>
      </w:rPr>
      <w:t xml:space="preserve"> </w:t>
    </w:r>
    <w:r w:rsidR="00BD6A09">
      <w:rPr>
        <w:rFonts w:cstheme="minorHAnsi"/>
        <w:b/>
        <w:color w:val="FF0000"/>
        <w:sz w:val="15"/>
        <w:szCs w:val="15"/>
      </w:rPr>
      <w:t>lu</w:t>
    </w:r>
    <w:r w:rsidR="00C74AF3">
      <w:rPr>
        <w:rFonts w:cstheme="minorHAnsi"/>
        <w:b/>
        <w:color w:val="FF0000"/>
        <w:sz w:val="15"/>
        <w:szCs w:val="15"/>
      </w:rPr>
      <w:t>g</w:t>
    </w:r>
    <w:r w:rsidR="00BD6A09">
      <w:rPr>
        <w:rFonts w:cstheme="minorHAnsi"/>
        <w:b/>
        <w:color w:val="FF0000"/>
        <w:sz w:val="15"/>
        <w:szCs w:val="15"/>
      </w:rPr>
      <w:t>l</w:t>
    </w:r>
    <w:r w:rsidR="00C74AF3">
      <w:rPr>
        <w:rFonts w:cstheme="minorHAnsi"/>
        <w:b/>
        <w:color w:val="FF0000"/>
        <w:sz w:val="15"/>
        <w:szCs w:val="15"/>
      </w:rPr>
      <w:t>io 2</w:t>
    </w:r>
    <w:r w:rsidRPr="00AA40E4">
      <w:rPr>
        <w:rFonts w:cstheme="minorHAnsi"/>
        <w:b/>
        <w:color w:val="FF0000"/>
        <w:sz w:val="15"/>
        <w:szCs w:val="15"/>
      </w:rPr>
      <w:t>01</w:t>
    </w:r>
    <w:r w:rsidR="00C74AF3">
      <w:rPr>
        <w:rFonts w:cstheme="minorHAnsi"/>
        <w:b/>
        <w:color w:val="FF0000"/>
        <w:sz w:val="15"/>
        <w:szCs w:val="15"/>
      </w:rPr>
      <w:t>7</w:t>
    </w:r>
  </w:p>
  <w:p w:rsidR="00656701" w:rsidRPr="00317A80" w:rsidRDefault="00656701">
    <w:pPr>
      <w:pStyle w:val="Pidipagina"/>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64" w:rsidRDefault="00D17564" w:rsidP="004D6E96">
      <w:pPr>
        <w:spacing w:after="0" w:line="240" w:lineRule="auto"/>
      </w:pPr>
      <w:r>
        <w:separator/>
      </w:r>
    </w:p>
  </w:footnote>
  <w:footnote w:type="continuationSeparator" w:id="0">
    <w:p w:rsidR="00D17564" w:rsidRDefault="00D17564" w:rsidP="004D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01" w:rsidRDefault="00656701">
    <w:pPr>
      <w:pStyle w:val="Intestazione"/>
    </w:pPr>
  </w:p>
  <w:p w:rsidR="00656701" w:rsidRDefault="00BC047D">
    <w:pPr>
      <w:pStyle w:val="Intestazione"/>
    </w:pPr>
    <w:r>
      <w:rPr>
        <w:rFonts w:ascii="Trebuchet MS" w:hAnsi="Trebuchet MS" w:cstheme="minorHAnsi"/>
        <w:b/>
        <w:bCs/>
        <w:noProof/>
        <w:color w:val="000099"/>
        <w:sz w:val="20"/>
        <w:szCs w:val="20"/>
      </w:rPr>
      <w:drawing>
        <wp:inline distT="0" distB="0" distL="0" distR="0" wp14:anchorId="278D6382" wp14:editId="762F48C4">
          <wp:extent cx="1602105" cy="1045845"/>
          <wp:effectExtent l="0" t="0" r="0" b="1905"/>
          <wp:docPr id="1" name="Immagine 1" descr="C:\Users\r.antonuzzi\Desktop\logo dire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tonuzzi\Desktop\logo direzi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332"/>
    <w:multiLevelType w:val="hybridMultilevel"/>
    <w:tmpl w:val="16261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3D655B"/>
    <w:multiLevelType w:val="hybridMultilevel"/>
    <w:tmpl w:val="352E7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0317A"/>
    <w:multiLevelType w:val="hybridMultilevel"/>
    <w:tmpl w:val="A7B41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CB0CC5"/>
    <w:multiLevelType w:val="hybridMultilevel"/>
    <w:tmpl w:val="39D06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D5"/>
    <w:rsid w:val="000A04D5"/>
    <w:rsid w:val="000E6DEA"/>
    <w:rsid w:val="001060D5"/>
    <w:rsid w:val="00123390"/>
    <w:rsid w:val="001B6373"/>
    <w:rsid w:val="00275E0C"/>
    <w:rsid w:val="00283963"/>
    <w:rsid w:val="00297497"/>
    <w:rsid w:val="002B0587"/>
    <w:rsid w:val="002C5CAC"/>
    <w:rsid w:val="00300933"/>
    <w:rsid w:val="00317A80"/>
    <w:rsid w:val="00374239"/>
    <w:rsid w:val="003D38E0"/>
    <w:rsid w:val="0045403B"/>
    <w:rsid w:val="00484C24"/>
    <w:rsid w:val="004D6E96"/>
    <w:rsid w:val="004E0297"/>
    <w:rsid w:val="00556FBF"/>
    <w:rsid w:val="00595BF2"/>
    <w:rsid w:val="005F1C0B"/>
    <w:rsid w:val="00656701"/>
    <w:rsid w:val="007A7A9D"/>
    <w:rsid w:val="00853648"/>
    <w:rsid w:val="00880EAB"/>
    <w:rsid w:val="008D4225"/>
    <w:rsid w:val="00932BB7"/>
    <w:rsid w:val="009C4414"/>
    <w:rsid w:val="00A11E74"/>
    <w:rsid w:val="00A178B6"/>
    <w:rsid w:val="00A81694"/>
    <w:rsid w:val="00AA40E4"/>
    <w:rsid w:val="00B46695"/>
    <w:rsid w:val="00B56585"/>
    <w:rsid w:val="00BC047D"/>
    <w:rsid w:val="00BD6A09"/>
    <w:rsid w:val="00C6723C"/>
    <w:rsid w:val="00C74AF3"/>
    <w:rsid w:val="00CF4807"/>
    <w:rsid w:val="00D17564"/>
    <w:rsid w:val="00E0668D"/>
    <w:rsid w:val="00E75DBF"/>
    <w:rsid w:val="00F0794E"/>
    <w:rsid w:val="00F65342"/>
    <w:rsid w:val="00FB358A"/>
    <w:rsid w:val="00FB390A"/>
    <w:rsid w:val="00FD6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A04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04D5"/>
  </w:style>
  <w:style w:type="paragraph" w:styleId="Intestazione">
    <w:name w:val="header"/>
    <w:basedOn w:val="Normale"/>
    <w:link w:val="IntestazioneCarattere"/>
    <w:uiPriority w:val="99"/>
    <w:unhideWhenUsed/>
    <w:rsid w:val="000A04D5"/>
    <w:pPr>
      <w:tabs>
        <w:tab w:val="center" w:pos="4819"/>
        <w:tab w:val="right" w:pos="9638"/>
      </w:tabs>
      <w:spacing w:after="0" w:line="240"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0A04D5"/>
    <w:rPr>
      <w:rFonts w:eastAsia="Times New Roman"/>
      <w:lang w:eastAsia="it-IT"/>
    </w:rPr>
  </w:style>
  <w:style w:type="paragraph" w:styleId="Testofumetto">
    <w:name w:val="Balloon Text"/>
    <w:basedOn w:val="Normale"/>
    <w:link w:val="TestofumettoCarattere"/>
    <w:uiPriority w:val="99"/>
    <w:semiHidden/>
    <w:unhideWhenUsed/>
    <w:rsid w:val="000A04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4D5"/>
    <w:rPr>
      <w:rFonts w:ascii="Tahoma" w:hAnsi="Tahoma" w:cs="Tahoma"/>
      <w:sz w:val="16"/>
      <w:szCs w:val="16"/>
    </w:rPr>
  </w:style>
  <w:style w:type="character" w:styleId="Collegamentoipertestuale">
    <w:name w:val="Hyperlink"/>
    <w:basedOn w:val="Carpredefinitoparagrafo"/>
    <w:uiPriority w:val="99"/>
    <w:unhideWhenUsed/>
    <w:rsid w:val="004D6E96"/>
    <w:rPr>
      <w:color w:val="0000FF" w:themeColor="hyperlink"/>
      <w:u w:val="single"/>
    </w:rPr>
  </w:style>
  <w:style w:type="paragraph" w:styleId="Paragrafoelenco">
    <w:name w:val="List Paragraph"/>
    <w:basedOn w:val="Normale"/>
    <w:uiPriority w:val="34"/>
    <w:qFormat/>
    <w:rsid w:val="00FB358A"/>
    <w:pPr>
      <w:ind w:left="720"/>
      <w:contextualSpacing/>
    </w:pPr>
  </w:style>
  <w:style w:type="paragraph" w:customStyle="1" w:styleId="Default">
    <w:name w:val="Default"/>
    <w:uiPriority w:val="99"/>
    <w:rsid w:val="00A8169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A04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04D5"/>
  </w:style>
  <w:style w:type="paragraph" w:styleId="Intestazione">
    <w:name w:val="header"/>
    <w:basedOn w:val="Normale"/>
    <w:link w:val="IntestazioneCarattere"/>
    <w:uiPriority w:val="99"/>
    <w:unhideWhenUsed/>
    <w:rsid w:val="000A04D5"/>
    <w:pPr>
      <w:tabs>
        <w:tab w:val="center" w:pos="4819"/>
        <w:tab w:val="right" w:pos="9638"/>
      </w:tabs>
      <w:spacing w:after="0" w:line="240" w:lineRule="auto"/>
    </w:pPr>
    <w:rPr>
      <w:rFonts w:eastAsia="Times New Roman"/>
      <w:lang w:eastAsia="it-IT"/>
    </w:rPr>
  </w:style>
  <w:style w:type="character" w:customStyle="1" w:styleId="IntestazioneCarattere">
    <w:name w:val="Intestazione Carattere"/>
    <w:basedOn w:val="Carpredefinitoparagrafo"/>
    <w:link w:val="Intestazione"/>
    <w:uiPriority w:val="99"/>
    <w:rsid w:val="000A04D5"/>
    <w:rPr>
      <w:rFonts w:eastAsia="Times New Roman"/>
      <w:lang w:eastAsia="it-IT"/>
    </w:rPr>
  </w:style>
  <w:style w:type="paragraph" w:styleId="Testofumetto">
    <w:name w:val="Balloon Text"/>
    <w:basedOn w:val="Normale"/>
    <w:link w:val="TestofumettoCarattere"/>
    <w:uiPriority w:val="99"/>
    <w:semiHidden/>
    <w:unhideWhenUsed/>
    <w:rsid w:val="000A04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4D5"/>
    <w:rPr>
      <w:rFonts w:ascii="Tahoma" w:hAnsi="Tahoma" w:cs="Tahoma"/>
      <w:sz w:val="16"/>
      <w:szCs w:val="16"/>
    </w:rPr>
  </w:style>
  <w:style w:type="character" w:styleId="Collegamentoipertestuale">
    <w:name w:val="Hyperlink"/>
    <w:basedOn w:val="Carpredefinitoparagrafo"/>
    <w:uiPriority w:val="99"/>
    <w:unhideWhenUsed/>
    <w:rsid w:val="004D6E96"/>
    <w:rPr>
      <w:color w:val="0000FF" w:themeColor="hyperlink"/>
      <w:u w:val="single"/>
    </w:rPr>
  </w:style>
  <w:style w:type="paragraph" w:styleId="Paragrafoelenco">
    <w:name w:val="List Paragraph"/>
    <w:basedOn w:val="Normale"/>
    <w:uiPriority w:val="34"/>
    <w:qFormat/>
    <w:rsid w:val="00FB358A"/>
    <w:pPr>
      <w:ind w:left="720"/>
      <w:contextualSpacing/>
    </w:pPr>
  </w:style>
  <w:style w:type="paragraph" w:customStyle="1" w:styleId="Default">
    <w:name w:val="Default"/>
    <w:uiPriority w:val="99"/>
    <w:rsid w:val="00A8169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gestionereclami@coopfid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itratofinanziar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Antonuzzi</cp:lastModifiedBy>
  <cp:revision>2</cp:revision>
  <cp:lastPrinted>2017-07-25T10:29:00Z</cp:lastPrinted>
  <dcterms:created xsi:type="dcterms:W3CDTF">2018-01-08T10:41:00Z</dcterms:created>
  <dcterms:modified xsi:type="dcterms:W3CDTF">2018-01-08T10:41:00Z</dcterms:modified>
</cp:coreProperties>
</file>